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26-331</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117</w:t>
      </w:r>
    </w:p>
    <w:p>
      <w:pPr>
        <w:spacing w:before="0" w:after="0" w:line="480"/>
        <w:ind w:left="120"/>
        <w:jc w:val="center"/>
      </w:pPr>
      <w:r>
        <w:rPr>
          <w:rFonts w:ascii="Times New Roman" w:hAnsi="Times New Roman"/>
          <w:b w:val="false"/>
          <w:i w:val="false"/>
          <w:color w:val="000000"/>
          <w:sz w:val="24"/>
        </w:rPr>
        <w:t>“Foster Parent Training”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237.5A</w:t>
      </w:r>
    </w:p>
    <w:p>
      <w:pPr>
        <w:spacing w:before="0" w:after="0" w:line="480"/>
        <w:ind w:left="120"/>
        <w:jc w:val="both"/>
      </w:pPr>
      <w:r>
        <w:rPr>
          <w:rFonts w:ascii="Times New Roman" w:hAnsi="Times New Roman"/>
          <w:b w:val="false"/>
          <w:i w:val="false"/>
          <w:color w:val="000000"/>
          <w:sz w:val="24"/>
        </w:rPr>
        <w:t>State or federal law(s) implemented by the rulemaking: Iowa Code chapter 237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248 759 469 701 592 </w:t>
            </w:r>
            <w:r>
              <w:br/>
            </w:r>
            <w:r>
              <w:rPr>
                <w:rFonts w:ascii="Times New Roman" w:hAnsi="Times New Roman"/>
                <w:b w:val="false"/>
                <w:i w:val="false"/>
                <w:color w:val="000000"/>
                <w:sz w:val="14"/>
              </w:rPr>
              <w:t>Passcode: P7mr37nG</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as part of the Red Tape Review process laid out by Executive Order 10. As a result of this review, restrictive terms were removed, areas that were duplicative were combined or eliminated, and editorial updates were made to processes and procedures to ensure they reflect current policies and procedures. This proposed chapter sets forth requirements for foster parent orientation, preservice training, and in-service training. These proposed rules also set standards for becoming certified as an approved foster parent training provider.</w:t>
      </w:r>
    </w:p>
    <w:p>
      <w:pPr>
        <w:spacing w:before="0" w:after="0" w:line="480"/>
        <w:ind w:left="120"/>
        <w:jc w:val="both"/>
      </w:pPr>
      <w:r>
        <w:rPr>
          <w:rFonts w:ascii="Times New Roman" w:hAnsi="Times New Roman"/>
          <w:b w:val="false"/>
          <w:i w:val="false"/>
          <w:color w:val="000000"/>
          <w:sz w:val="24"/>
        </w:rPr>
        <w:t xml:space="preserve">    This proposed rulemaking also implements 2026 Iowa Acts, Senate File 2096, by referring preservice training requirements back to Iowa Code section 237.5A.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Potential foster children and foster families will benefit from having clear, concise, and accurate rules regarding the required training necessary to become a foster parent.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 State fiscal year 2026, 429 potential foster families started preservice trainings to become licensed foster care homes and a total of 623 new foster families were approved to be licensed.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Potential foster children and foster families will benefit from having clear, concise, and accurate rules regarding the required training necessary to become a foster parent.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237.5A.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117</w:t>
      </w:r>
    </w:p>
    <w:p>
      <w:pPr>
        <w:spacing w:before="0" w:after="0" w:line="480"/>
        <w:ind w:left="120"/>
        <w:jc w:val="center"/>
      </w:pPr>
      <w:r>
        <w:rPr>
          <w:rFonts w:ascii="Times New Roman" w:hAnsi="Times New Roman"/>
          <w:b w:val="false"/>
          <w:i w:val="false"/>
          <w:color w:val="000000"/>
          <w:sz w:val="21"/>
        </w:rPr>
        <w:t>FOSTER PARENT TRAINING</w:t>
      </w:r>
    </w:p>
    <w:p>
      <w:pPr>
        <w:spacing w:before="0" w:after="0" w:line="480"/>
        <w:ind w:left="120"/>
        <w:jc w:val="both"/>
      </w:pPr>
      <w:r>
        <w:rPr>
          <w:rFonts w:ascii="Times New Roman" w:hAnsi="Times New Roman"/>
          <w:b/>
          <w:i w:val="false"/>
          <w:color w:val="000000"/>
          <w:sz w:val="24"/>
        </w:rPr>
        <w:t>441—117.1</w:t>
      </w:r>
      <w:r>
        <w:rPr>
          <w:rFonts w:ascii="Times New Roman" w:hAnsi="Times New Roman"/>
          <w:b/>
          <w:i w:val="false"/>
          <w:color w:val="000000"/>
          <w:sz w:val="24"/>
        </w:rPr>
        <w:t xml:space="preserve">(237) </w:t>
      </w:r>
      <w:r>
        <w:rPr>
          <w:rFonts w:ascii="Times New Roman" w:hAnsi="Times New Roman"/>
          <w:b/>
          <w:i w:val="false"/>
          <w:color w:val="000000"/>
          <w:sz w:val="24"/>
        </w:rPr>
        <w:t xml:space="preserve">Required preservice training. </w:t>
      </w:r>
      <w:r>
        <w:rPr>
          <w:rFonts w:ascii="Times New Roman" w:hAnsi="Times New Roman"/>
          <w:b w:val="false"/>
          <w:i w:val="false"/>
          <w:color w:val="000000"/>
          <w:sz w:val="24"/>
        </w:rPr>
        <w:t>Foster parent preservice training shall be offered by the department or by a public or private agency with expertise in the provision of child foster care or related subject areas through a training program that has been offered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117.1(1)</w:t>
      </w:r>
      <w:r>
        <w:rPr>
          <w:rFonts w:ascii="Times New Roman" w:hAnsi="Times New Roman"/>
          <w:b w:val="false"/>
          <w:i w:val="false"/>
          <w:color w:val="000000"/>
          <w:sz w:val="24"/>
        </w:rPr>
        <w:t> </w:t>
      </w:r>
      <w:r>
        <w:rPr>
          <w:rFonts w:ascii="Times New Roman" w:hAnsi="Times New Roman"/>
          <w:b w:val="false"/>
          <w:i/>
          <w:color w:val="000000"/>
          <w:sz w:val="24"/>
        </w:rPr>
        <w:t xml:space="preserve">Preservice training requirement. </w:t>
      </w:r>
      <w:r>
        <w:rPr>
          <w:rFonts w:ascii="Times New Roman" w:hAnsi="Times New Roman"/>
          <w:b w:val="false"/>
          <w:i w:val="false"/>
          <w:color w:val="000000"/>
          <w:sz w:val="24"/>
        </w:rPr>
        <w:t>Each individual foster parent applicant shall complete the entire preservice training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shall complete preservice training before receiving a license for the first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Applicants shall retake the preservice training as prescribed by the department if the applicants do not complete the curriculum within 24 months after initially commencing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waive the preservice training requirement in whole or in part when the department finds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 has completed relevant training or has a combination of relevant training and experience that is an acceptable equivalent to all or a portion of the required preservice training;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good cause for the waiver based upon the circumstances of the child and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117.1(2)</w:t>
      </w:r>
      <w:r>
        <w:rPr>
          <w:rFonts w:ascii="Times New Roman" w:hAnsi="Times New Roman"/>
          <w:b w:val="false"/>
          <w:i w:val="false"/>
          <w:color w:val="000000"/>
          <w:sz w:val="24"/>
        </w:rPr>
        <w:t> </w:t>
      </w:r>
      <w:r>
        <w:rPr>
          <w:rFonts w:ascii="Times New Roman" w:hAnsi="Times New Roman"/>
          <w:b w:val="false"/>
          <w:i/>
          <w:color w:val="000000"/>
          <w:sz w:val="24"/>
        </w:rPr>
        <w:t xml:space="preserve">Preservice training program approval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 xml:space="preserve">The department will consider Iowa Code section </w:t>
      </w:r>
      <w:hyperlink r:id="rId5">
        <w:r>
          <w:rPr>
            <w:rStyle w:val="Hyperlink"/>
            <w:rFonts w:ascii="Times New Roman" w:hAnsi="Times New Roman"/>
            <w:b w:val="false"/>
            <w:i w:val="false"/>
            <w:color w:val="000000"/>
            <w:sz w:val="24"/>
          </w:rPr>
          <w:t>237.5A(1)</w:t>
        </w:r>
      </w:hyperlink>
      <w:r>
        <w:rPr>
          <w:rFonts w:ascii="Times New Roman" w:hAnsi="Times New Roman"/>
          <w:b w:val="false"/>
          <w:i/>
          <w:color w:val="000000"/>
          <w:sz w:val="24"/>
        </w:rPr>
        <w:t>“a”</w:t>
      </w:r>
      <w:r>
        <w:rPr>
          <w:rFonts w:ascii="Times New Roman" w:hAnsi="Times New Roman"/>
          <w:b w:val="false"/>
          <w:i w:val="false"/>
          <w:color w:val="000000"/>
          <w:sz w:val="24"/>
        </w:rPr>
        <w:t xml:space="preserve"> when developing preservice training for proposed individual licensees. At a minimum, the program will address the topics outlined in Iowa Code section </w:t>
      </w:r>
      <w:hyperlink r:id="rId6">
        <w:r>
          <w:rPr>
            <w:rStyle w:val="Hyperlink"/>
            <w:rFonts w:ascii="Times New Roman" w:hAnsi="Times New Roman"/>
            <w:b w:val="false"/>
            <w:i w:val="false"/>
            <w:color w:val="000000"/>
            <w:sz w:val="24"/>
          </w:rPr>
          <w:t>237.5A(2)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Missed content. </w:t>
      </w:r>
      <w:r>
        <w:rPr>
          <w:rFonts w:ascii="Times New Roman" w:hAnsi="Times New Roman"/>
          <w:b w:val="false"/>
          <w:i w:val="false"/>
          <w:color w:val="000000"/>
          <w:sz w:val="24"/>
        </w:rPr>
        <w:t>The department’s contracted agency or any approved agency shall devise a procedure for applicants to make up any portions of the preservice training that are missed.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Instructors. </w:t>
      </w:r>
      <w:r>
        <w:rPr>
          <w:rFonts w:ascii="Times New Roman" w:hAnsi="Times New Roman"/>
          <w:b w:val="false"/>
          <w:i w:val="false"/>
          <w:color w:val="000000"/>
          <w:sz w:val="24"/>
        </w:rPr>
        <w:t>The program shall be team-taught by at least two instructors. All instructors shall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Group method. </w:t>
      </w:r>
      <w:r>
        <w:rPr>
          <w:rFonts w:ascii="Times New Roman" w:hAnsi="Times New Roman"/>
          <w:b w:val="false"/>
          <w:i w:val="false"/>
          <w:color w:val="000000"/>
          <w:sz w:val="24"/>
        </w:rPr>
        <w:t>The program shall be provided in groups that consist of three or more persons. The training shall be offered to a foster family individually only when the foster family is unable to attend group trainings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Training certificate. </w:t>
      </w:r>
      <w:r>
        <w:rPr>
          <w:rFonts w:ascii="Times New Roman" w:hAnsi="Times New Roman"/>
          <w:b w:val="false"/>
          <w:i w:val="false"/>
          <w:color w:val="000000"/>
          <w:sz w:val="24"/>
        </w:rPr>
        <w:t>A certificate of completion shall be provided to each foster parent who completes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Training evaluation. </w:t>
      </w:r>
      <w:r>
        <w:rPr>
          <w:rFonts w:ascii="Times New Roman" w:hAnsi="Times New Roman"/>
          <w:b w:val="false"/>
          <w:i w:val="false"/>
          <w:color w:val="000000"/>
          <w:sz w:val="24"/>
        </w:rPr>
        <w:t>A means for participants in the training to evaluate the instructors and the content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Training records. </w:t>
      </w:r>
      <w:r>
        <w:rPr>
          <w:rFonts w:ascii="Times New Roman" w:hAnsi="Times New Roman"/>
          <w:b w:val="false"/>
          <w:i w:val="false"/>
          <w:color w:val="000000"/>
          <w:sz w:val="24"/>
        </w:rPr>
        <w:t>A record of the applicants who begin and complete the training and of the training program evaluations shall be submitted to the recruitment and retention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117.1(3)</w:t>
      </w:r>
      <w:r>
        <w:rPr>
          <w:rFonts w:ascii="Times New Roman" w:hAnsi="Times New Roman"/>
          <w:b w:val="false"/>
          <w:i w:val="false"/>
          <w:color w:val="000000"/>
          <w:sz w:val="24"/>
        </w:rPr>
        <w:t> </w:t>
      </w:r>
      <w:r>
        <w:rPr>
          <w:rFonts w:ascii="Times New Roman" w:hAnsi="Times New Roman"/>
          <w:b w:val="false"/>
          <w:i/>
          <w:color w:val="000000"/>
          <w:sz w:val="24"/>
        </w:rPr>
        <w:t xml:space="preserve">Additional preservice training. </w:t>
      </w:r>
      <w:r>
        <w:rPr>
          <w:rFonts w:ascii="Times New Roman" w:hAnsi="Times New Roman"/>
          <w:b w:val="false"/>
          <w:i w:val="false"/>
          <w:color w:val="000000"/>
          <w:sz w:val="24"/>
        </w:rPr>
        <w:t>Each foster parent applicant before licensure shall complete trainings on the reasonable and prudent parent standard as well as mandatory reporter training on child abuse identification.</w:t>
      </w:r>
    </w:p>
    <w:p>
      <w:pPr>
        <w:spacing w:before="0" w:after="0" w:line="480"/>
        <w:ind w:left="120"/>
        <w:jc w:val="both"/>
      </w:pPr>
      <w:r>
        <w:rPr>
          <w:rFonts w:ascii="Times New Roman" w:hAnsi="Times New Roman"/>
          <w:b/>
          <w:i w:val="false"/>
          <w:color w:val="000000"/>
          <w:sz w:val="24"/>
        </w:rPr>
        <w:t>441—117.2</w:t>
      </w:r>
      <w:r>
        <w:rPr>
          <w:rFonts w:ascii="Times New Roman" w:hAnsi="Times New Roman"/>
          <w:b/>
          <w:i w:val="false"/>
          <w:color w:val="000000"/>
          <w:sz w:val="24"/>
        </w:rPr>
        <w:t xml:space="preserve">(237) </w:t>
      </w:r>
      <w:r>
        <w:rPr>
          <w:rFonts w:ascii="Times New Roman" w:hAnsi="Times New Roman"/>
          <w:b/>
          <w:i w:val="false"/>
          <w:color w:val="000000"/>
          <w:sz w:val="24"/>
        </w:rPr>
        <w:t xml:space="preserve">Required orientation. </w:t>
      </w:r>
      <w:r>
        <w:rPr>
          <w:rFonts w:ascii="Times New Roman" w:hAnsi="Times New Roman"/>
          <w:b w:val="false"/>
          <w:i w:val="false"/>
          <w:color w:val="000000"/>
          <w:sz w:val="24"/>
        </w:rPr>
        <w:t>All foster parent applicants shall attend orientation.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117.2(1)</w:t>
      </w:r>
      <w:r>
        <w:rPr>
          <w:rFonts w:ascii="Times New Roman" w:hAnsi="Times New Roman"/>
          <w:b w:val="false"/>
          <w:i w:val="false"/>
          <w:color w:val="000000"/>
          <w:sz w:val="24"/>
        </w:rPr>
        <w:t> </w:t>
      </w:r>
      <w:r>
        <w:rPr>
          <w:rFonts w:ascii="Times New Roman" w:hAnsi="Times New Roman"/>
          <w:b w:val="false"/>
          <w:i/>
          <w:color w:val="000000"/>
          <w:sz w:val="24"/>
        </w:rPr>
        <w:t xml:space="preserve">Method of provision. </w:t>
      </w:r>
      <w:r>
        <w:rPr>
          <w:rFonts w:ascii="Times New Roman" w:hAnsi="Times New Roman"/>
          <w:b w:val="false"/>
          <w:i w:val="false"/>
          <w:color w:val="000000"/>
          <w:sz w:val="24"/>
        </w:rPr>
        <w:t>The approved agency may provide orientation: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virtual or individual meeting with one set of foster parent applicants;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group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117.2(2)</w:t>
      </w: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Orientation shall be conducted by the contracting agency completing the family’s licensing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117.2(3)</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Orientation shall be designed to provide the foster parent applicant with information on the policies and procedures of the foster care and adoption programs.</w:t>
      </w:r>
    </w:p>
    <w:p>
      <w:pPr>
        <w:spacing w:before="0" w:after="0" w:line="480"/>
        <w:ind w:left="120"/>
        <w:jc w:val="both"/>
      </w:pPr>
      <w:r>
        <w:rPr>
          <w:rFonts w:ascii="Times New Roman" w:hAnsi="Times New Roman"/>
          <w:b/>
          <w:i w:val="false"/>
          <w:color w:val="000000"/>
          <w:sz w:val="24"/>
        </w:rPr>
        <w:t>441—117.3</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materials for in-service training. </w:t>
      </w:r>
      <w:r>
        <w:rPr>
          <w:rFonts w:ascii="Times New Roman" w:hAnsi="Times New Roman"/>
          <w:b w:val="false"/>
          <w:i w:val="false"/>
          <w:color w:val="000000"/>
          <w:sz w:val="24"/>
        </w:rPr>
        <w:t>Applications for approval of an in-service training program shall be submitted to the department and must be approved before the delivery of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117.3(1)</w:t>
      </w:r>
      <w:r>
        <w:rPr>
          <w:rFonts w:ascii="Times New Roman" w:hAnsi="Times New Roman"/>
          <w:b w:val="false"/>
          <w:i w:val="false"/>
          <w:color w:val="000000"/>
          <w:sz w:val="24"/>
        </w:rPr>
        <w:t> </w:t>
      </w:r>
      <w:r>
        <w:rPr>
          <w:rFonts w:ascii="Times New Roman" w:hAnsi="Times New Roman"/>
          <w:b w:val="false"/>
          <w:i w:val="false"/>
          <w:color w:val="000000"/>
          <w:sz w:val="24"/>
        </w:rPr>
        <w:t>Applications submitted after a training is completed will not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117.3(2)</w:t>
      </w:r>
      <w:r>
        <w:rPr>
          <w:rFonts w:ascii="Times New Roman" w:hAnsi="Times New Roman"/>
          <w:b w:val="false"/>
          <w:i w:val="false"/>
          <w:color w:val="000000"/>
          <w:sz w:val="24"/>
        </w:rPr>
        <w:t> </w:t>
      </w:r>
      <w:r>
        <w:rPr>
          <w:rFonts w:ascii="Times New Roman" w:hAnsi="Times New Roman"/>
          <w:b w:val="false"/>
          <w:i w:val="false"/>
          <w:color w:val="000000"/>
          <w:sz w:val="24"/>
        </w:rPr>
        <w:t>Applications shall be submitted with the following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detailed training program description relative to a foster parent, including objectives, program agenda, content, participant materials, and time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names of program instructors and their qualifications to provide the training.</w:t>
      </w:r>
    </w:p>
    <w:p>
      <w:pPr>
        <w:spacing w:before="0" w:after="0" w:line="480"/>
        <w:ind w:left="120"/>
        <w:jc w:val="both"/>
      </w:pPr>
      <w:r>
        <w:rPr>
          <w:rFonts w:ascii="Times New Roman" w:hAnsi="Times New Roman"/>
          <w:b/>
          <w:i w:val="false"/>
          <w:color w:val="000000"/>
          <w:sz w:val="24"/>
        </w:rPr>
        <w:t>441—117.4</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process for in-service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117.4(1)</w:t>
      </w:r>
      <w:r>
        <w:rPr>
          <w:rFonts w:ascii="Times New Roman" w:hAnsi="Times New Roman"/>
          <w:b w:val="false"/>
          <w:i w:val="false"/>
          <w:color w:val="000000"/>
          <w:sz w:val="24"/>
        </w:rPr>
        <w:t> </w:t>
      </w:r>
      <w:r>
        <w:rPr>
          <w:rFonts w:ascii="Times New Roman" w:hAnsi="Times New Roman"/>
          <w:b w:val="false"/>
          <w:i/>
          <w:color w:val="000000"/>
          <w:sz w:val="24"/>
        </w:rPr>
        <w:t xml:space="preserve">Group training. </w:t>
      </w:r>
      <w:r>
        <w:rPr>
          <w:rFonts w:ascii="Times New Roman" w:hAnsi="Times New Roman"/>
          <w:b w:val="false"/>
          <w:i w:val="false"/>
          <w:color w:val="000000"/>
          <w:sz w:val="24"/>
        </w:rPr>
        <w:t>Applications to provide group foster parent training shall be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117.4(2)</w:t>
      </w:r>
      <w:r>
        <w:rPr>
          <w:rFonts w:ascii="Times New Roman" w:hAnsi="Times New Roman"/>
          <w:b w:val="false"/>
          <w:i w:val="false"/>
          <w:color w:val="000000"/>
          <w:sz w:val="24"/>
        </w:rPr>
        <w:t> </w:t>
      </w:r>
      <w:r>
        <w:rPr>
          <w:rFonts w:ascii="Times New Roman" w:hAnsi="Times New Roman"/>
          <w:b w:val="false"/>
          <w:i/>
          <w:color w:val="000000"/>
          <w:sz w:val="24"/>
        </w:rPr>
        <w:t xml:space="preserve">Individual training. </w:t>
      </w:r>
      <w:r>
        <w:rPr>
          <w:rFonts w:ascii="Times New Roman" w:hAnsi="Times New Roman"/>
          <w:b w:val="false"/>
          <w:i w:val="false"/>
          <w:color w:val="000000"/>
          <w:sz w:val="24"/>
        </w:rPr>
        <w:t>Applications for approval for individual training, college credit, written materials, or prerecorded trainings shall be submitted to the department office for the service area in which the foster family resides.</w:t>
      </w:r>
    </w:p>
    <w:p>
      <w:pPr>
        <w:spacing w:before="0" w:after="0" w:line="480"/>
        <w:ind w:left="120"/>
        <w:jc w:val="both"/>
      </w:pPr>
      <w:r>
        <w:rPr>
          <w:rFonts w:ascii="Times New Roman" w:hAnsi="Times New Roman"/>
          <w:b/>
          <w:i w:val="false"/>
          <w:color w:val="000000"/>
          <w:sz w:val="24"/>
        </w:rPr>
        <w:t>441—117.5</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decisions. </w:t>
      </w:r>
      <w:r>
        <w:rPr>
          <w:rFonts w:ascii="Times New Roman" w:hAnsi="Times New Roman"/>
          <w:b w:val="false"/>
          <w:i w:val="false"/>
          <w:color w:val="000000"/>
          <w:sz w:val="24"/>
        </w:rPr>
        <w:t>The department will notify the applicant of the department’s decision regarding the application for approval of in-service training within 30 days of receipt of the training materials. This notification will include the reason for not giving approval if approval is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117.5(1)</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 xml:space="preserve">Foster parent training programs that meet the criteria in rule </w:t>
      </w:r>
      <w:hyperlink r:id="rId7">
        <w:r>
          <w:rPr>
            <w:rStyle w:val="Hyperlink"/>
            <w:rFonts w:ascii="Times New Roman" w:hAnsi="Times New Roman"/>
            <w:b w:val="false"/>
            <w:i w:val="false"/>
            <w:color w:val="000000"/>
            <w:sz w:val="24"/>
          </w:rPr>
          <w:t>441—117.1</w:t>
        </w:r>
      </w:hyperlink>
      <w:r>
        <w:rPr>
          <w:rFonts w:ascii="Times New Roman" w:hAnsi="Times New Roman"/>
          <w:b w:val="false"/>
          <w:i w:val="false"/>
          <w:color w:val="000000"/>
          <w:sz w:val="24"/>
        </w:rPr>
        <w:t xml:space="preserve">(237) or </w:t>
      </w:r>
      <w:hyperlink r:id="rId8">
        <w:r>
          <w:rPr>
            <w:rStyle w:val="Hyperlink"/>
            <w:rFonts w:ascii="Times New Roman" w:hAnsi="Times New Roman"/>
            <w:b w:val="false"/>
            <w:i w:val="false"/>
            <w:color w:val="000000"/>
            <w:sz w:val="24"/>
          </w:rPr>
          <w:t>441—117.7</w:t>
        </w:r>
      </w:hyperlink>
      <w:r>
        <w:rPr>
          <w:rFonts w:ascii="Times New Roman" w:hAnsi="Times New Roman"/>
          <w:b w:val="false"/>
          <w:i w:val="false"/>
          <w:color w:val="000000"/>
          <w:sz w:val="24"/>
        </w:rPr>
        <w:t>(237) and that are submitted will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117.5(2)</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Preservice training programs and in-service training programs that do not meet the department criteria will be denied approval. The applicant may submit a revised program for approval at a later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117.5(3)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Approval will be revoked when any of the following exists and corrective action is not taken to correct the deficiencies within 45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training provider fails to provide the training to the department as described in the approved application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Over 25 percent of the participant evaluations of the training program rate the training program as not helpful.</w:t>
      </w:r>
    </w:p>
    <w:p>
      <w:pPr>
        <w:spacing w:before="0" w:after="0" w:line="480"/>
        <w:ind w:left="120"/>
        <w:jc w:val="both"/>
      </w:pPr>
      <w:r>
        <w:rPr>
          <w:rFonts w:ascii="Times New Roman" w:hAnsi="Times New Roman"/>
          <w:b w:val="false"/>
          <w:i w:val="false"/>
          <w:color w:val="000000"/>
          <w:sz w:val="24"/>
        </w:rPr>
        <w:t>If approval is revoked, the training provider may submit a revised program at a later date.</w:t>
      </w:r>
    </w:p>
    <w:p>
      <w:pPr>
        <w:spacing w:before="210" w:after="0" w:line="480"/>
        <w:ind w:left="120"/>
        <w:jc w:val="both"/>
      </w:pPr>
      <w:r>
        <w:rPr>
          <w:rFonts w:ascii="Times New Roman" w:hAnsi="Times New Roman"/>
          <w:b/>
          <w:i w:val="false"/>
          <w:color w:val="000000"/>
          <w:sz w:val="24"/>
        </w:rPr>
        <w:t>441—117.6</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conference available. </w:t>
      </w:r>
      <w:r>
        <w:rPr>
          <w:rFonts w:ascii="Times New Roman" w:hAnsi="Times New Roman"/>
          <w:b w:val="false"/>
          <w:i w:val="false"/>
          <w:color w:val="000000"/>
          <w:sz w:val="24"/>
        </w:rPr>
        <w:t>If an applicant or provider of training objects in writing within seven days after the notification of the department’s decision to deny approval, the department’s area social work administrator will review the decision to determine if the original decision will stand. The decision of the department’s area social work administrator is final and is not subject to appeal.</w:t>
      </w:r>
    </w:p>
    <w:p>
      <w:pPr>
        <w:spacing w:before="0" w:after="0" w:line="480"/>
        <w:ind w:left="120"/>
        <w:jc w:val="both"/>
      </w:pPr>
      <w:r>
        <w:rPr>
          <w:rFonts w:ascii="Times New Roman" w:hAnsi="Times New Roman"/>
          <w:b/>
          <w:i w:val="false"/>
          <w:color w:val="000000"/>
          <w:sz w:val="24"/>
        </w:rPr>
        <w:t>441—117.7</w:t>
      </w:r>
      <w:r>
        <w:rPr>
          <w:rFonts w:ascii="Times New Roman" w:hAnsi="Times New Roman"/>
          <w:b/>
          <w:i w:val="false"/>
          <w:color w:val="000000"/>
          <w:sz w:val="24"/>
        </w:rPr>
        <w:t xml:space="preserve">(237) </w:t>
      </w:r>
      <w:r>
        <w:rPr>
          <w:rFonts w:ascii="Times New Roman" w:hAnsi="Times New Roman"/>
          <w:b/>
          <w:i w:val="false"/>
          <w:color w:val="000000"/>
          <w:sz w:val="24"/>
        </w:rPr>
        <w:t xml:space="preserve">Required in-service training. </w:t>
      </w:r>
      <w:r>
        <w:rPr>
          <w:rFonts w:ascii="Times New Roman" w:hAnsi="Times New Roman"/>
          <w:b w:val="false"/>
          <w:i w:val="false"/>
          <w:color w:val="000000"/>
          <w:sz w:val="24"/>
        </w:rPr>
        <w:t>The foster parent training plan shall be used to address in-service training needs. The training plan shall be developed with the department or contracted agency and the foster parent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117.7(1)</w:t>
      </w:r>
      <w:r>
        <w:rPr>
          <w:rFonts w:ascii="Times New Roman" w:hAnsi="Times New Roman"/>
          <w:b w:val="false"/>
          <w:i w:val="false"/>
          <w:color w:val="000000"/>
          <w:sz w:val="24"/>
        </w:rPr>
        <w:t> </w:t>
      </w:r>
      <w:r>
        <w:rPr>
          <w:rFonts w:ascii="Times New Roman" w:hAnsi="Times New Roman"/>
          <w:b w:val="false"/>
          <w:i/>
          <w:color w:val="000000"/>
          <w:sz w:val="24"/>
        </w:rPr>
        <w:t xml:space="preserve">Providers of in-service training. </w:t>
      </w:r>
      <w:r>
        <w:rPr>
          <w:rFonts w:ascii="Times New Roman" w:hAnsi="Times New Roman"/>
          <w:b w:val="false"/>
          <w:i w:val="false"/>
          <w:color w:val="000000"/>
          <w:sz w:val="24"/>
        </w:rPr>
        <w:t xml:space="preserve">Foster parent in-service training may be provided by the department or by a department-approved agency, institution, or association with expertise in the training content. Agencies, institutions, or associations wishing to have a foster parent in-service training program or workshop approved shall submit application materials pursuant to rules </w:t>
      </w:r>
      <w:hyperlink r:id="rId9">
        <w:r>
          <w:rPr>
            <w:rStyle w:val="Hyperlink"/>
            <w:rFonts w:ascii="Times New Roman" w:hAnsi="Times New Roman"/>
            <w:b w:val="false"/>
            <w:i w:val="false"/>
            <w:color w:val="000000"/>
            <w:sz w:val="24"/>
          </w:rPr>
          <w:t>441—117.3</w:t>
        </w:r>
      </w:hyperlink>
      <w:r>
        <w:rPr>
          <w:rFonts w:ascii="Times New Roman" w:hAnsi="Times New Roman"/>
          <w:b w:val="false"/>
          <w:i w:val="false"/>
          <w:color w:val="000000"/>
          <w:sz w:val="24"/>
        </w:rPr>
        <w:t xml:space="preserve">(237) and </w:t>
      </w:r>
      <w:hyperlink r:id="rId10">
        <w:r>
          <w:rPr>
            <w:rStyle w:val="Hyperlink"/>
            <w:rFonts w:ascii="Times New Roman" w:hAnsi="Times New Roman"/>
            <w:b w:val="false"/>
            <w:i w:val="false"/>
            <w:color w:val="000000"/>
            <w:sz w:val="24"/>
          </w:rPr>
          <w:t>441—117.4</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117.7(2)</w:t>
      </w:r>
      <w:r>
        <w:rPr>
          <w:rFonts w:ascii="Times New Roman" w:hAnsi="Times New Roman"/>
          <w:b w:val="false"/>
          <w:i w:val="false"/>
          <w:color w:val="000000"/>
          <w:sz w:val="24"/>
        </w:rPr>
        <w:t> </w:t>
      </w:r>
      <w:r>
        <w:rPr>
          <w:rFonts w:ascii="Times New Roman" w:hAnsi="Times New Roman"/>
          <w:b w:val="false"/>
          <w:i/>
          <w:color w:val="000000"/>
          <w:sz w:val="24"/>
        </w:rPr>
        <w:t xml:space="preserve">In-service training program approval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The program shall relate to the foster parent’s role in providing foster care and the skills needed by a foster parent. Training shall be specific to developing each foster parent’s skills for addressing the needs of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training shall be provided through one or more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Face-to-face or interactive virtual training to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Face-to-face or interactive virtual training to an individual foster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Pre-recorded trainings.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Approved training. </w:t>
      </w:r>
      <w:r>
        <w:rPr>
          <w:rFonts w:ascii="Times New Roman" w:hAnsi="Times New Roman"/>
          <w:b w:val="false"/>
          <w:i w:val="false"/>
          <w:color w:val="000000"/>
          <w:sz w:val="24"/>
        </w:rPr>
        <w:t>Approved training includes workshops offered at the National Foster Parent Association’s annual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117.7(3)</w:t>
      </w:r>
      <w:r>
        <w:rPr>
          <w:rFonts w:ascii="Times New Roman" w:hAnsi="Times New Roman"/>
          <w:b w:val="false"/>
          <w:i w:val="false"/>
          <w:color w:val="000000"/>
          <w:sz w:val="24"/>
        </w:rPr>
        <w:t> </w:t>
      </w:r>
      <w:r>
        <w:rPr>
          <w:rFonts w:ascii="Times New Roman" w:hAnsi="Times New Roman"/>
          <w:b w:val="false"/>
          <w:i/>
          <w:color w:val="000000"/>
          <w:sz w:val="24"/>
        </w:rPr>
        <w:t xml:space="preserve">Foster parent training requirements. </w:t>
      </w:r>
      <w:r>
        <w:rPr>
          <w:rFonts w:ascii="Times New Roman" w:hAnsi="Times New Roman"/>
          <w:b w:val="false"/>
          <w:i w:val="false"/>
          <w:color w:val="000000"/>
          <w:sz w:val="24"/>
        </w:rPr>
        <w:t>Each individual foster parent shall complete department-approved in-service training as recommended by the department annually when the foster parent has an approved one-year license or an approved two-year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The choice of in-service training shall be based upon an assessment of the foster parent’s training needs made by the foster parent and the approved agency in collaboration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Foster parent-specific training. </w:t>
      </w:r>
      <w:r>
        <w:rPr>
          <w:rFonts w:ascii="Times New Roman" w:hAnsi="Times New Roman"/>
          <w:b w:val="false"/>
          <w:i w:val="false"/>
          <w:color w:val="000000"/>
          <w:sz w:val="24"/>
        </w:rPr>
        <w:t xml:space="preserve">Each foster parent must complete the specific training required in rule </w:t>
      </w:r>
      <w:hyperlink r:id="rId11">
        <w:r>
          <w:rPr>
            <w:rStyle w:val="Hyperlink"/>
            <w:rFonts w:ascii="Times New Roman" w:hAnsi="Times New Roman"/>
            <w:b w:val="false"/>
            <w:i w:val="false"/>
            <w:color w:val="000000"/>
            <w:sz w:val="24"/>
          </w:rPr>
          <w:t>441—117.8</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contracted or approved agency shall document training information and provide that information to the department when requested.</w:t>
      </w:r>
    </w:p>
    <w:p>
      <w:pPr>
        <w:spacing w:before="0" w:after="0" w:line="480"/>
        <w:ind w:left="120"/>
        <w:jc w:val="both"/>
      </w:pPr>
      <w:r>
        <w:rPr>
          <w:rFonts w:ascii="Times New Roman" w:hAnsi="Times New Roman"/>
          <w:b/>
          <w:i w:val="false"/>
          <w:color w:val="000000"/>
          <w:sz w:val="24"/>
        </w:rPr>
        <w:t>441—117.8</w:t>
      </w:r>
      <w:r>
        <w:rPr>
          <w:rFonts w:ascii="Times New Roman" w:hAnsi="Times New Roman"/>
          <w:b/>
          <w:i w:val="false"/>
          <w:color w:val="000000"/>
          <w:sz w:val="24"/>
        </w:rPr>
        <w:t xml:space="preserve">(237) </w:t>
      </w:r>
      <w:r>
        <w:rPr>
          <w:rFonts w:ascii="Times New Roman" w:hAnsi="Times New Roman"/>
          <w:b/>
          <w:i w:val="false"/>
          <w:color w:val="000000"/>
          <w:sz w:val="24"/>
        </w:rPr>
        <w:t xml:space="preserve">Specific in-service training required. </w:t>
      </w:r>
      <w:r>
        <w:rPr>
          <w:rFonts w:ascii="Times New Roman" w:hAnsi="Times New Roman"/>
          <w:b w:val="false"/>
          <w:i w:val="false"/>
          <w:color w:val="000000"/>
          <w:sz w:val="24"/>
        </w:rPr>
        <w:t>Each foster parent shall complete an approved mandatory child abuse reporter training as required every three years after the foster parent’s initial preservice mandatory child abuse reporter training relating to the identification of child abuse and the requirements and procedures for the reporting of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117.8(1)</w:t>
      </w:r>
      <w:r>
        <w:rPr>
          <w:rFonts w:ascii="Times New Roman" w:hAnsi="Times New Roman"/>
          <w:b w:val="false"/>
          <w:i w:val="false"/>
          <w:color w:val="000000"/>
          <w:sz w:val="24"/>
        </w:rPr>
        <w:t> </w:t>
      </w:r>
      <w:r>
        <w:rPr>
          <w:rFonts w:ascii="Times New Roman" w:hAnsi="Times New Roman"/>
          <w:b w:val="false"/>
          <w:i/>
          <w:color w:val="000000"/>
          <w:sz w:val="24"/>
        </w:rPr>
        <w:t xml:space="preserve">Training provider. </w:t>
      </w:r>
      <w:r>
        <w:rPr>
          <w:rFonts w:ascii="Times New Roman" w:hAnsi="Times New Roman"/>
          <w:b w:val="false"/>
          <w:i w:val="false"/>
          <w:color w:val="000000"/>
          <w:sz w:val="24"/>
        </w:rPr>
        <w:t xml:space="preserve">The foster parent shall be responsible for completing the required mandatory reporter training on child abuse identification and reporting in accordance with Iowa Code section </w:t>
      </w:r>
      <w:hyperlink r:id="rId12">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117.8(2)</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foster parent shall secure documentation of the training content, amount, and provider and shall forward the documentation to the recruitment and retention contractor, who will provide the documentation to the department for inclusion in the foster parent’s licensing file.</w:t>
      </w:r>
    </w:p>
    <w:p>
      <w:pPr>
        <w:spacing w:before="0" w:after="0" w:line="480"/>
        <w:ind w:left="120"/>
        <w:jc w:val="both"/>
      </w:pPr>
      <w:r>
        <w:rPr>
          <w:rFonts w:ascii="Times New Roman" w:hAnsi="Times New Roman"/>
          <w:b/>
          <w:i w:val="false"/>
          <w:color w:val="000000"/>
          <w:sz w:val="24"/>
        </w:rPr>
        <w:t>441—117.9</w:t>
      </w:r>
      <w:r>
        <w:rPr>
          <w:rFonts w:ascii="Times New Roman" w:hAnsi="Times New Roman"/>
          <w:b/>
          <w:i w:val="false"/>
          <w:color w:val="000000"/>
          <w:sz w:val="24"/>
        </w:rPr>
        <w:t xml:space="preserve">(237) </w:t>
      </w:r>
      <w:r>
        <w:rPr>
          <w:rFonts w:ascii="Times New Roman" w:hAnsi="Times New Roman"/>
          <w:b/>
          <w:i w:val="false"/>
          <w:color w:val="000000"/>
          <w:sz w:val="24"/>
        </w:rPr>
        <w:t xml:space="preserve">Foster parent training expenses. </w:t>
      </w:r>
      <w:r>
        <w:rPr>
          <w:rFonts w:ascii="Times New Roman" w:hAnsi="Times New Roman"/>
          <w:b w:val="false"/>
          <w:i w:val="false"/>
          <w:color w:val="000000"/>
          <w:sz w:val="24"/>
        </w:rPr>
        <w:t>No expense stipend is provided for orientation or preservice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117.9(1)</w:t>
      </w:r>
      <w:r>
        <w:rPr>
          <w:rFonts w:ascii="Times New Roman" w:hAnsi="Times New Roman"/>
          <w:b w:val="false"/>
          <w:i w:val="false"/>
          <w:color w:val="000000"/>
          <w:sz w:val="24"/>
        </w:rPr>
        <w:t> </w:t>
      </w:r>
      <w:r>
        <w:rPr>
          <w:rFonts w:ascii="Times New Roman" w:hAnsi="Times New Roman"/>
          <w:b w:val="false"/>
          <w:i/>
          <w:color w:val="000000"/>
          <w:sz w:val="24"/>
        </w:rPr>
        <w:t xml:space="preserve">Training stipend. </w:t>
      </w:r>
      <w:r>
        <w:rPr>
          <w:rFonts w:ascii="Times New Roman" w:hAnsi="Times New Roman"/>
          <w:b w:val="false"/>
          <w:i w:val="false"/>
          <w:color w:val="000000"/>
          <w:sz w:val="24"/>
        </w:rPr>
        <w:t>Each family that is issued an initial or renewal foster family home license shall receive a $100 stipend to be used for the family’s annual in-service training. The department’s contracting agency shall issue one stipend per license on or after the date that the license is issued. When a family with a two-year foster family home license has completed the first training cycle of required in-service training, the contractor shall issue the next training stipend no earlier than the start of the second year of licensure contingent upon the foster family’s completion of the in-service training hours in the first cycle. Foster families who elect not to receive the $100 stipend shall notify the department and the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117.9(2)</w:t>
      </w:r>
      <w:r>
        <w:rPr>
          <w:rFonts w:ascii="Times New Roman" w:hAnsi="Times New Roman"/>
          <w:b w:val="false"/>
          <w:i w:val="false"/>
          <w:color w:val="000000"/>
          <w:sz w:val="24"/>
        </w:rPr>
        <w:t> </w:t>
      </w:r>
      <w:r>
        <w:rPr>
          <w:rFonts w:ascii="Times New Roman" w:hAnsi="Times New Roman"/>
          <w:b w:val="false"/>
          <w:i/>
          <w:color w:val="000000"/>
          <w:sz w:val="24"/>
        </w:rPr>
        <w:t xml:space="preserve">Trainer fees. </w:t>
      </w:r>
      <w:r>
        <w:rPr>
          <w:rFonts w:ascii="Times New Roman" w:hAnsi="Times New Roman"/>
          <w:b w:val="false"/>
          <w:i w:val="false"/>
          <w:color w:val="000000"/>
          <w:sz w:val="24"/>
        </w:rPr>
        <w:t>Instructors who serve as trainers for approved preservice training programs shall each be paid a contract fee per class hour appropriate to community standards based upon the education and experience of each trainer. These rates shall be negotiated between the approved agency and the trainer.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237.5A</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5A.pdf" Type="http://schemas.openxmlformats.org/officeDocument/2006/relationships/hyperlink" Id="rId5"/>
    <Relationship TargetMode="External" Target="https://www.legis.iowa.gov/docs/ico/chapter/237.5A.pdf" Type="http://schemas.openxmlformats.org/officeDocument/2006/relationships/hyperlink" Id="rId6"/>
    <Relationship TargetMode="External" Target="https://www.legis.iowa.gov/docs/iac/rule/441.117.1.pdf" Type="http://schemas.openxmlformats.org/officeDocument/2006/relationships/hyperlink" Id="rId7"/>
    <Relationship TargetMode="External" Target="https://www.legis.iowa.gov/docs/iac/rule/441.117.7.pdf" Type="http://schemas.openxmlformats.org/officeDocument/2006/relationships/hyperlink" Id="rId8"/>
    <Relationship TargetMode="External" Target="https://www.legis.iowa.gov/docs/iac/rule/441.117.3.pdf" Type="http://schemas.openxmlformats.org/officeDocument/2006/relationships/hyperlink" Id="rId9"/>
    <Relationship TargetMode="External" Target="https://www.legis.iowa.gov/docs/iac/rule/441.117.4.pdf" Type="http://schemas.openxmlformats.org/officeDocument/2006/relationships/hyperlink" Id="rId10"/>
    <Relationship TargetMode="External" Target="https://www.legis.iowa.gov/docs/iac/rule/441.117.8.pdf" Type="http://schemas.openxmlformats.org/officeDocument/2006/relationships/hyperlink" Id="rId11"/>
    <Relationship TargetMode="External" Target="https://www.legis.iowa.gov/docs/ico/chapter/232.69.pdf" Type="http://schemas.openxmlformats.org/officeDocument/2006/relationships/hyperlink" Id="rId12"/>
    <Relationship TargetMode="External" Target="https://www.legis.iowa.gov/docs/ico/chapter/237.5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